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山东省新型建筑工业化示范项目申报条件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新型建筑工业化工程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在建或竣工的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建筑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工程项目，土地、规划、建设等相关审批手续齐全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其中，竣工项目应为2021年以来通过竣工验收的项目，在建的工程项目应在2024年9月底完成前竣工验收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采用装配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式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混凝土结构、钢结构（轻钢结构）、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木结构、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集成房屋、一体化装修等建筑工业化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结构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体系及其部品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部件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建造，技术成熟可靠，符合山东省《装配式建筑评价标准》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标准要求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。工程设计标准化程度较高，广泛采用标准化、通用化建筑部品部件，单体建筑工程装配率不低于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60%，其中，钢结构、木结构单体建筑工程装配率不低于70%。在项目设计、施工、运营等阶段全过程采用一体化集成应用BIM技术，并取得良好效果。积极应用信息技术，实现部品部件质量可追溯。申报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项目具有一定规模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装配式混凝土结构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钢结构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等申报项目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总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建筑面积不低于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000平方米，木结构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申报项目总建筑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面积不低于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</w:rPr>
        <w:t>000平方米</w:t>
      </w: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textAlignment w:val="auto"/>
        <w:rPr>
          <w:rFonts w:ascii="仿宋_GB2312" w:hAnsi="楷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宋体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工程项目在建设及运营过程中，未因质量安全问题、市场违法违规行为、农民工工资拖欠、群体性投诉、涉黑涉恶等情形造成恶劣影响或受到处理处罚、通报批评，未发生工程质量责任事故、生产安全责任事故。申报单位和主要参与人员不存在严重失信等不良行为记录。由国家或省工程勘察设计大师或建筑工程大师主持的项目优先考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绿色建材应用工程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jc w:val="both"/>
        <w:textAlignment w:val="auto"/>
        <w:rPr>
          <w:rFonts w:ascii="仿宋_GB2312" w:hAnsi="微软雅黑" w:eastAsia="仿宋_GB2312" w:cs="宋体"/>
          <w:color w:val="auto"/>
          <w:kern w:val="0"/>
          <w:sz w:val="32"/>
          <w:szCs w:val="32"/>
          <w:highlight w:val="yellow"/>
        </w:rPr>
      </w:pP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1.在建或已完成施工图设计的建筑工程项目，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土地、规划、建设等相关审批手续齐全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且在两年内可完成竣工验收。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1"/>
        <w:rPr>
          <w:rFonts w:hint="default" w:ascii="仿宋_GB2312" w:hAnsi="微软雅黑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2.按照《山东省绿色建材推广应用导则（试行）》有关要求进行设计、施工，单体建筑工程绿色建材应用比例50%以上，选用的绿色建材应取得绿色建材产品认证证书或符合《绿色建筑和绿色建材政府采购需求标准》（财库〔2022〕35号），</w:t>
      </w:r>
      <w:r>
        <w:rPr>
          <w:rFonts w:hint="eastAsia" w:ascii="仿宋_GB2312" w:hAnsi="楷体" w:eastAsia="仿宋_GB2312" w:cs="宋体"/>
          <w:color w:val="auto"/>
          <w:kern w:val="0"/>
          <w:sz w:val="32"/>
          <w:szCs w:val="32"/>
          <w:lang w:val="en-US" w:eastAsia="zh-CN"/>
        </w:rPr>
        <w:t>工程</w:t>
      </w:r>
      <w:r>
        <w:rPr>
          <w:rFonts w:hint="eastAsia" w:ascii="仿宋_GB2312" w:hAnsi="楷体" w:eastAsia="仿宋_GB2312" w:cs="宋体"/>
          <w:color w:val="auto"/>
          <w:kern w:val="0"/>
          <w:sz w:val="32"/>
          <w:szCs w:val="32"/>
        </w:rPr>
        <w:t>项目</w:t>
      </w:r>
      <w:r>
        <w:rPr>
          <w:rFonts w:hint="eastAsia" w:ascii="仿宋_GB2312" w:hAnsi="楷体" w:eastAsia="仿宋_GB2312" w:cs="宋体"/>
          <w:color w:val="auto"/>
          <w:kern w:val="0"/>
          <w:sz w:val="32"/>
          <w:szCs w:val="32"/>
          <w:lang w:eastAsia="zh-CN"/>
        </w:rPr>
        <w:t>总</w:t>
      </w:r>
      <w:r>
        <w:rPr>
          <w:rFonts w:hint="eastAsia" w:ascii="仿宋_GB2312" w:hAnsi="楷体" w:eastAsia="仿宋_GB2312" w:cs="宋体"/>
          <w:color w:val="auto"/>
          <w:kern w:val="0"/>
          <w:sz w:val="32"/>
          <w:szCs w:val="32"/>
          <w:lang w:val="en-US" w:eastAsia="zh-CN"/>
        </w:rPr>
        <w:t>建筑面积不低于5000平方米。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工程项目在建设及运营过程中，未因质量安全问题、市场违法违规行为、农民工工资拖欠、群体性投诉、涉黑涉恶等情形造成恶劣影响或受到处理处罚、通报批评，未发生工程质量责任事故、生产安全责任事故。申报单位和主要参与人员不存在严重失信等不良行为记录。由国家或省工程勘察设计大师或建筑工程大师主持的项目优先考虑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ZDU0OWFkM2I3NWE4YjJjNmZhZmJhZTMxZjNhMzQifQ=="/>
  </w:docVars>
  <w:rsids>
    <w:rsidRoot w:val="10B26D06"/>
    <w:rsid w:val="10B2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Body Text First Indent 2"/>
    <w:unhideWhenUsed/>
    <w:qFormat/>
    <w:uiPriority w:val="99"/>
    <w:pPr>
      <w:widowControl w:val="0"/>
      <w:spacing w:after="120" w:afterLines="0" w:afterAutospacing="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2023-09-15T06:58:00Z</dcterms:created>
  <dc:creator>杨鹏</dc:creator>
  <cp:lastModifiedBy>杨鹏</cp:lastModifiedBy>
  <dcterms:modified xsi:type="dcterms:W3CDTF">2023-09-15T07:01:49Z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50FA5E553FEA4F42A1D830B0A6B3FF6A_11</vt:lpwstr>
  </property>
</Properties>
</file>